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 NÖBETÇİ AİLE MAHKEMESİ'NE</w:t>
      </w:r>
    </w:p>
    <w:p w:rsidR="00000000" w:rsidDel="00000000" w:rsidP="00000000" w:rsidRDefault="00000000" w:rsidRPr="00000000" w14:paraId="00000002">
      <w:pPr>
        <w:spacing w:after="240" w:before="240" w:lineRule="auto"/>
        <w:rPr/>
      </w:pPr>
      <w:r w:rsidDel="00000000" w:rsidR="00000000" w:rsidRPr="00000000">
        <w:rPr>
          <w:b w:val="1"/>
          <w:rtl w:val="0"/>
        </w:rPr>
        <w:t xml:space="preserve">DAVACI:</w:t>
        <w:br w:type="textWrapping"/>
      </w:r>
      <w:r w:rsidDel="00000000" w:rsidR="00000000" w:rsidRPr="00000000">
        <w:rPr>
          <w:rtl w:val="0"/>
        </w:rPr>
        <w:t xml:space="preserve">İsim-Soyisim, T.C. Kimlik Numarası, Adres</w:t>
      </w:r>
    </w:p>
    <w:p w:rsidR="00000000" w:rsidDel="00000000" w:rsidP="00000000" w:rsidRDefault="00000000" w:rsidRPr="00000000" w14:paraId="00000003">
      <w:pPr>
        <w:spacing w:after="240" w:before="240" w:lineRule="auto"/>
        <w:rPr/>
      </w:pPr>
      <w:r w:rsidDel="00000000" w:rsidR="00000000" w:rsidRPr="00000000">
        <w:rPr>
          <w:b w:val="1"/>
          <w:rtl w:val="0"/>
        </w:rPr>
        <w:t xml:space="preserve">VEKİLİ:</w:t>
        <w:br w:type="textWrapping"/>
      </w:r>
      <w:r w:rsidDel="00000000" w:rsidR="00000000" w:rsidRPr="00000000">
        <w:rPr>
          <w:rtl w:val="0"/>
        </w:rPr>
        <w:t xml:space="preserve">İsim-Soyisim, Baro Sicil Numarası, Adres, UETS Numarası</w:t>
        <w:br w:type="textWrapping"/>
        <w:t xml:space="preserve">(Avukatınız varsa bu kısmı doldurunuz.)</w:t>
      </w:r>
    </w:p>
    <w:p w:rsidR="00000000" w:rsidDel="00000000" w:rsidP="00000000" w:rsidRDefault="00000000" w:rsidRPr="00000000" w14:paraId="00000004">
      <w:pPr>
        <w:spacing w:after="240" w:before="240" w:lineRule="auto"/>
        <w:rPr/>
      </w:pPr>
      <w:r w:rsidDel="00000000" w:rsidR="00000000" w:rsidRPr="00000000">
        <w:rPr>
          <w:b w:val="1"/>
          <w:rtl w:val="0"/>
        </w:rPr>
        <w:t xml:space="preserve">DAVALI:</w:t>
        <w:br w:type="textWrapping"/>
      </w:r>
      <w:r w:rsidDel="00000000" w:rsidR="00000000" w:rsidRPr="00000000">
        <w:rPr>
          <w:rtl w:val="0"/>
        </w:rPr>
        <w:t xml:space="preserve">İsim-Soyisim, T.C. Kimlik Numarası, Adres</w:t>
      </w:r>
    </w:p>
    <w:p w:rsidR="00000000" w:rsidDel="00000000" w:rsidP="00000000" w:rsidRDefault="00000000" w:rsidRPr="00000000" w14:paraId="00000005">
      <w:pPr>
        <w:spacing w:after="240" w:before="240" w:lineRule="auto"/>
        <w:rPr/>
      </w:pPr>
      <w:r w:rsidDel="00000000" w:rsidR="00000000" w:rsidRPr="00000000">
        <w:rPr>
          <w:b w:val="1"/>
          <w:rtl w:val="0"/>
        </w:rPr>
        <w:t xml:space="preserve">KONU:</w:t>
        <w:br w:type="textWrapping"/>
      </w:r>
      <w:r w:rsidDel="00000000" w:rsidR="00000000" w:rsidRPr="00000000">
        <w:rPr>
          <w:rtl w:val="0"/>
        </w:rPr>
        <w:t xml:space="preserve">Evlilik birliğinin temelden sarsılması nedeniyle boşanma talebimizdir.</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AÇIKLAMALAR:</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rtl w:val="0"/>
        </w:rPr>
        <w:t xml:space="preserve">Davalı ile müvekkilim arasında …/…/… tarihinde … Nüfus Müdürlüğü’nde tescil edilmiş bir evlilik gerçekleştirilmiştir. Bu evlilikten, … isimli müşterek çocuk dünyaya gelmiştir.</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Taraflar arasındaki evlilik birliği, zaman içinde karşılıklı güvenin zedelenmesi, saygı ve sevgi bağlarının kopması, şiddetli geçimsizlik ve davalının evlilik sorumluluklarına karşı ilgisizliği sebebiyle sürdürülemez hale gelmiştir. Evlilik birliği, Türk Medeni Kanunu'nun 166. maddesi uyarınca, taraflar arasında onarılamaz bir biçimde sarsılmış olup, artık ortak yaşamı sürdürmeleri imkânsız hale gelmiştir.</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Davalı taraf, evlilik sürecinde müvekkilime ve müşterek çocuğa karşı sorumluluklarını yerine getirmemiş, sık sık tartışmalar ve aşağılayıcı tavırlarla müvekkilim ve müşterek çocuk üzerinde psikolojik baskı yaratmıştır. Bu durum, müvekkilimin ruhsal sağlığını ve müşterek çocuğun gelişimini olumsuz etkilemiş, evlilik birliğinin sona erdirilmesini zorunlu hale getirmiştir.</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Tarafların, medeni bir şekilde boşanma konusunda mutabakata varmaları mümkün olmamıştır. Bu nedenle mahkemenizden tarafların boşanmasına karar verilmesini talep ediyoruz.</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Müvekkilim, müşterek çocuk …'ın velayetinin kendisine verilmesini talep etmektedir. Davalı tarafın çocuğa olan ilgisizliği ve sorumluluklarını yerine getirmemesi nedeniyle müşterek çocuğun yüksek yararı açısından velayetin davacıya verilmesi gerekmektedir. Ayrıca, müşterek çocuk için dava tarihinden itibaren aylık … Türk Lirası tedbir nafakası talep edilmekte olup, boşanma kararı kesinleştikten sonra bu nafakanın iştirak nafakası olarak devam etmesi talep edilmektedir.</w:t>
      </w:r>
    </w:p>
    <w:p w:rsidR="00000000" w:rsidDel="00000000" w:rsidP="00000000" w:rsidRDefault="00000000" w:rsidRPr="00000000" w14:paraId="0000000C">
      <w:pPr>
        <w:numPr>
          <w:ilvl w:val="0"/>
          <w:numId w:val="1"/>
        </w:numPr>
        <w:spacing w:after="240" w:before="0" w:beforeAutospacing="0" w:lineRule="auto"/>
        <w:ind w:left="720" w:hanging="360"/>
      </w:pPr>
      <w:r w:rsidDel="00000000" w:rsidR="00000000" w:rsidRPr="00000000">
        <w:rPr>
          <w:rtl w:val="0"/>
        </w:rPr>
        <w:t xml:space="preserve">Müvekkilimin ekonomik olarak zor durumda kalmaması adına, dava tarihinden itibaren kendisi için de aylık … Türk Lirası tedbir nafakası talep edilmektedir. Boşanma kararının kesinleşmesiyle birlikte bu tedbir nafakasının, yoksulluk nafakası olarak devam etmesi gerekmektedir.</w:t>
      </w:r>
    </w:p>
    <w:p w:rsidR="00000000" w:rsidDel="00000000" w:rsidP="00000000" w:rsidRDefault="00000000" w:rsidRPr="00000000" w14:paraId="0000000D">
      <w:pPr>
        <w:spacing w:after="240" w:before="240" w:lineRule="auto"/>
        <w:rPr/>
      </w:pPr>
      <w:r w:rsidDel="00000000" w:rsidR="00000000" w:rsidRPr="00000000">
        <w:rPr>
          <w:b w:val="1"/>
          <w:rtl w:val="0"/>
        </w:rPr>
        <w:t xml:space="preserve">HUKUKİ DELİLLER:</w:t>
        <w:br w:type="textWrapping"/>
      </w:r>
      <w:r w:rsidDel="00000000" w:rsidR="00000000" w:rsidRPr="00000000">
        <w:rPr>
          <w:rtl w:val="0"/>
        </w:rPr>
        <w:t xml:space="preserve">Nüfus kaydı, tanık beyanları, taraflar arasındaki yazışmalar, ses kayıtları, sosyal medya ve diğer dijital platformlar üzerindeki iletişim kanıtları, psikolojik ve sosyal inceleme raporları ve sair hukuki deliller.</w:t>
      </w:r>
    </w:p>
    <w:p w:rsidR="00000000" w:rsidDel="00000000" w:rsidP="00000000" w:rsidRDefault="00000000" w:rsidRPr="00000000" w14:paraId="0000000E">
      <w:pPr>
        <w:spacing w:after="240" w:before="240" w:lineRule="auto"/>
        <w:rPr/>
      </w:pPr>
      <w:r w:rsidDel="00000000" w:rsidR="00000000" w:rsidRPr="00000000">
        <w:rPr>
          <w:b w:val="1"/>
          <w:rtl w:val="0"/>
        </w:rPr>
        <w:t xml:space="preserve">HUKUKİ SEBEPLER:</w:t>
        <w:br w:type="textWrapping"/>
      </w:r>
      <w:r w:rsidDel="00000000" w:rsidR="00000000" w:rsidRPr="00000000">
        <w:rPr>
          <w:rtl w:val="0"/>
        </w:rPr>
        <w:t xml:space="preserve">Türk Medeni Kanunu madde 166 ve ilgili maddeler, Hukuk Muhakemeleri Kanunu ve ilgili mevzuat.</w:t>
      </w:r>
    </w:p>
    <w:p w:rsidR="00000000" w:rsidDel="00000000" w:rsidP="00000000" w:rsidRDefault="00000000" w:rsidRPr="00000000" w14:paraId="0000000F">
      <w:pPr>
        <w:spacing w:after="240" w:before="240" w:lineRule="auto"/>
        <w:rPr/>
      </w:pPr>
      <w:r w:rsidDel="00000000" w:rsidR="00000000" w:rsidRPr="00000000">
        <w:rPr>
          <w:b w:val="1"/>
          <w:rtl w:val="0"/>
        </w:rPr>
        <w:t xml:space="preserve">SONUÇ VE TALEP:</w:t>
        <w:br w:type="textWrapping"/>
      </w:r>
      <w:r w:rsidDel="00000000" w:rsidR="00000000" w:rsidRPr="00000000">
        <w:rPr>
          <w:rtl w:val="0"/>
        </w:rPr>
        <w:t xml:space="preserve">Yukarıda açıklanan sebeplerle;</w:t>
      </w:r>
    </w:p>
    <w:p w:rsidR="00000000" w:rsidDel="00000000" w:rsidP="00000000" w:rsidRDefault="00000000" w:rsidRPr="00000000" w14:paraId="00000010">
      <w:pPr>
        <w:numPr>
          <w:ilvl w:val="0"/>
          <w:numId w:val="2"/>
        </w:numPr>
        <w:spacing w:after="0" w:afterAutospacing="0" w:before="240" w:lineRule="auto"/>
        <w:ind w:left="720" w:hanging="360"/>
      </w:pPr>
      <w:r w:rsidDel="00000000" w:rsidR="00000000" w:rsidRPr="00000000">
        <w:rPr>
          <w:rtl w:val="0"/>
        </w:rPr>
        <w:t xml:space="preserve">Tarafların boşanmalarına,</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Müşterek çocuk …'ın velayetinin müvekkilime verilmesine,</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rtl w:val="0"/>
        </w:rPr>
        <w:t xml:space="preserve">Dava tarihinden itibaren müvekkilim adına aylık … Türk Lirası tedbir nafakası bağlanmasına, boşanma kararının kesinleşmesiyle bu nafakanın yoksulluk nafakası olarak devam etmesine,</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Müşterek çocuk için dava tarihinden itibaren aylık … Türk Lirası tedbir nafakası bağlanmasına ve kararın kesinleşmesiyle bu nafakanın iştirak nafakası olarak devam etmesine,</w:t>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rtl w:val="0"/>
        </w:rPr>
        <w:t xml:space="preserve">Yargılama giderleri ve vekâlet ücretinin davalıya yükletilmesine karar verilmesini saygılarımla talep ederim.</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Tarih:</w:t>
      </w:r>
      <w:r w:rsidDel="00000000" w:rsidR="00000000" w:rsidRPr="00000000">
        <w:rPr>
          <w:rtl w:val="0"/>
        </w:rPr>
        <w:t xml:space="preserve"> …/…/…</w:t>
        <w:br w:type="textWrapping"/>
      </w:r>
      <w:r w:rsidDel="00000000" w:rsidR="00000000" w:rsidRPr="00000000">
        <w:rPr>
          <w:b w:val="1"/>
          <w:rtl w:val="0"/>
        </w:rPr>
        <w:t xml:space="preserve">İsim-Soyisim</w:t>
        <w:br w:type="textWrapping"/>
        <w:t xml:space="preserve">İmza</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