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e8f61wqcu47h" w:id="0"/>
      <w:bookmarkEnd w:id="0"/>
      <w:r w:rsidDel="00000000" w:rsidR="00000000" w:rsidRPr="00000000">
        <w:rPr>
          <w:rtl w:val="0"/>
        </w:rPr>
        <w:t xml:space="preserve">Hukuk İstinaf Dilekçesi Örneği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 BÖLGE ADLİYE MAHKEMESİ İLGİLİ CEZA DAİRESİNE</w:t>
        <w:br w:type="textWrapping"/>
      </w:r>
      <w:r w:rsidDel="00000000" w:rsidR="00000000" w:rsidRPr="00000000">
        <w:rPr>
          <w:rtl w:val="0"/>
        </w:rPr>
        <w:t xml:space="preserve">Gönderilmek Üzere</w:t>
        <w:br w:type="textWrapping"/>
      </w:r>
      <w:r w:rsidDel="00000000" w:rsidR="00000000" w:rsidRPr="00000000">
        <w:rPr>
          <w:b w:val="1"/>
          <w:rtl w:val="0"/>
        </w:rPr>
        <w:t xml:space="preserve">………. CEZA MAHKEMESİNE</w:t>
      </w:r>
    </w:p>
    <w:p w:rsidR="00000000" w:rsidDel="00000000" w:rsidP="00000000" w:rsidRDefault="00000000" w:rsidRPr="00000000" w14:paraId="00000004">
      <w:pPr>
        <w:spacing w:after="240" w:before="240" w:lineRule="auto"/>
        <w:rPr/>
      </w:pPr>
      <w:r w:rsidDel="00000000" w:rsidR="00000000" w:rsidRPr="00000000">
        <w:rPr>
          <w:b w:val="1"/>
          <w:rtl w:val="0"/>
        </w:rPr>
        <w:t xml:space="preserve">DOSYA NO</w:t>
      </w: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b w:val="1"/>
          <w:rtl w:val="0"/>
        </w:rPr>
        <w:t xml:space="preserve">İSTİNAF BAŞVURUSUNDA BULUNAN SANIK</w:t>
      </w:r>
      <w:r w:rsidDel="00000000" w:rsidR="00000000" w:rsidRPr="00000000">
        <w:rPr>
          <w:rtl w:val="0"/>
        </w:rPr>
        <w:t xml:space="preserve">: ……….</w:t>
        <w:br w:type="textWrapping"/>
      </w:r>
      <w:r w:rsidDel="00000000" w:rsidR="00000000" w:rsidRPr="00000000">
        <w:rPr>
          <w:b w:val="1"/>
          <w:rtl w:val="0"/>
        </w:rPr>
        <w:t xml:space="preserve">SANIK MÜDAFİİ</w:t>
      </w: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b w:val="1"/>
          <w:rtl w:val="0"/>
        </w:rPr>
        <w:t xml:space="preserve">KONU</w:t>
      </w:r>
      <w:r w:rsidDel="00000000" w:rsidR="00000000" w:rsidRPr="00000000">
        <w:rPr>
          <w:rtl w:val="0"/>
        </w:rPr>
        <w:t xml:space="preserve">: ………. Ceza Mahkemesi’nin ………./………. Esas numaralı dosyasında müvekkil aleyhine verilen …../…../………. tarihli hükmün, istinaf incelemesi neticesinde hukuka aykırılıklar nedeniyle BOZULMASI talebidir.</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AÇIKLAMALAR</w:t>
      </w:r>
    </w:p>
    <w:p w:rsidR="00000000" w:rsidDel="00000000" w:rsidP="00000000" w:rsidRDefault="00000000" w:rsidRPr="00000000" w14:paraId="00000008">
      <w:pPr>
        <w:spacing w:after="240" w:before="240" w:lineRule="auto"/>
        <w:rPr/>
      </w:pPr>
      <w:r w:rsidDel="00000000" w:rsidR="00000000" w:rsidRPr="00000000">
        <w:rPr>
          <w:rtl w:val="0"/>
        </w:rPr>
        <w:t xml:space="preserve">Sayın Mahkemenizin vermiş olduğu …../…../………. tarihli karar, esasa ve usule aykırı olup hukuki dayanaktan yoksundur. Kararın, aşağıda detaylıca izah edilecek nedenlerden dolayı bozulması zarureti doğmuştur:</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b w:val="1"/>
          <w:rtl w:val="0"/>
        </w:rPr>
        <w:t xml:space="preserve">Delillerin Yanlış Değerlendirilmesi</w:t>
      </w:r>
      <w:r w:rsidDel="00000000" w:rsidR="00000000" w:rsidRPr="00000000">
        <w:rPr>
          <w:rtl w:val="0"/>
        </w:rPr>
        <w:t xml:space="preserve">: Mahkeme tarafından sunulan delillerin, hukuka uygun şekilde değerlendirilmediği ve müvekkilin suçsuzluğunu ortaya koyacak delillerin göz ardı edildiği kanaatindeyiz. Mahkeme, maddi gerçeğin ortaya çıkmasını engelleyecek şekilde eksik inceleme yapmıştır.</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Savunma Haklarının Kısıtlanması</w:t>
      </w:r>
      <w:r w:rsidDel="00000000" w:rsidR="00000000" w:rsidRPr="00000000">
        <w:rPr>
          <w:rtl w:val="0"/>
        </w:rPr>
        <w:t xml:space="preserve">: Müvekkilin savunma hakkı etkin bir şekilde kullanılamamış, yargılama sürecinde savunma taleplerimiz dikkate alınmamış ve bu durum, adil yargılanma hakkının ihlaline neden olmuştur.</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Hukuka Aykırı Usul İşlemleri</w:t>
      </w:r>
      <w:r w:rsidDel="00000000" w:rsidR="00000000" w:rsidRPr="00000000">
        <w:rPr>
          <w:rtl w:val="0"/>
        </w:rPr>
        <w:t xml:space="preserve">: Yargılama sürecinde uygulanan bazı usul işlemleri hukuka aykırı olup, kararın bu nedenle de bozulması gerekmektedir. Özellikle, tanık ifadelerinin alınışı sırasında usul hatalarının yapıldığı ve yargılamanın seyrini etkilediği tespit edilmiştir.</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b w:val="1"/>
          <w:rtl w:val="0"/>
        </w:rPr>
        <w:t xml:space="preserve">Müvekkilin Suçsuzluğu</w:t>
      </w:r>
      <w:r w:rsidDel="00000000" w:rsidR="00000000" w:rsidRPr="00000000">
        <w:rPr>
          <w:rtl w:val="0"/>
        </w:rPr>
        <w:t xml:space="preserve">: Müvekkilin suç teşkil eden bir eylemi bulunmamaktadır. Mahkeme, mevcut delilleri yeterince değerlendirmemiş ve müvekkil hakkında haksız bir mahkumiyet kararı vermiştir. Bu sebeple müvekkilin beraatine karar verilmesi gerekirken, mahkumiyet hükmü kurulması hukuka aykırıdır.</w:t>
      </w:r>
    </w:p>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SONUÇ VE TALEP</w:t>
      </w:r>
    </w:p>
    <w:p w:rsidR="00000000" w:rsidDel="00000000" w:rsidP="00000000" w:rsidRDefault="00000000" w:rsidRPr="00000000" w14:paraId="0000000E">
      <w:pPr>
        <w:spacing w:after="240" w:before="240" w:lineRule="auto"/>
        <w:rPr/>
      </w:pPr>
      <w:r w:rsidDel="00000000" w:rsidR="00000000" w:rsidRPr="00000000">
        <w:rPr>
          <w:rtl w:val="0"/>
        </w:rPr>
        <w:t xml:space="preserve">Yukarıda ayrıntılı olarak açıkladığımız sebepler ve Sayın Mahkemenizin re'sen dikkate alacağı diğer nedenlerle; istinaf başvurumuzun kabulü ile ………. Ceza Mahkemesi’nin ………./………. Esas numaralı dosyasında müvekkil aleyhine verilen …../…../………. tarihli kararın BOZULMASINA ve müvekkilin BERAATİNE karar verilmesini saygılarımızla arz ve talep ederiz.</w:t>
      </w:r>
    </w:p>
    <w:p w:rsidR="00000000" w:rsidDel="00000000" w:rsidP="00000000" w:rsidRDefault="00000000" w:rsidRPr="00000000" w14:paraId="0000000F">
      <w:pPr>
        <w:spacing w:after="240" w:before="240" w:lineRule="auto"/>
        <w:rPr/>
      </w:pPr>
      <w:r w:rsidDel="00000000" w:rsidR="00000000" w:rsidRPr="00000000">
        <w:rPr>
          <w:rtl w:val="0"/>
        </w:rPr>
        <w:t xml:space="preserve">Tarih: …../…../……….</w:t>
      </w:r>
    </w:p>
    <w:p w:rsidR="00000000" w:rsidDel="00000000" w:rsidP="00000000" w:rsidRDefault="00000000" w:rsidRPr="00000000" w14:paraId="00000010">
      <w:pPr>
        <w:spacing w:after="240" w:before="240" w:lineRule="auto"/>
        <w:rPr/>
      </w:pPr>
      <w:r w:rsidDel="00000000" w:rsidR="00000000" w:rsidRPr="00000000">
        <w:rPr>
          <w:b w:val="1"/>
          <w:rtl w:val="0"/>
        </w:rPr>
        <w:t xml:space="preserve">SANIK MÜDAFİİ</w:t>
        <w:br w:type="textWrapping"/>
      </w:r>
      <w:r w:rsidDel="00000000" w:rsidR="00000000" w:rsidRPr="00000000">
        <w:rPr>
          <w:rtl w:val="0"/>
        </w:rPr>
        <w:t xml:space="preserve">Adı Soyadı</w:t>
        <w:br w:type="textWrapping"/>
        <w:t xml:space="preserve">İmza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bookmarkStart w:colFirst="0" w:colLast="0" w:name="_cmq0kr9vkgxq" w:id="1"/>
      <w:bookmarkEnd w:id="1"/>
      <w:r w:rsidDel="00000000" w:rsidR="00000000" w:rsidRPr="00000000">
        <w:rPr>
          <w:rtl w:val="0"/>
        </w:rPr>
        <w:t xml:space="preserve">Hukuk İstinaf Dilekçesi Örneği 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240" w:before="240" w:lineRule="auto"/>
        <w:jc w:val="center"/>
        <w:rPr/>
      </w:pPr>
      <w:r w:rsidDel="00000000" w:rsidR="00000000" w:rsidRPr="00000000">
        <w:rPr>
          <w:b w:val="1"/>
          <w:rtl w:val="0"/>
        </w:rPr>
        <w:t xml:space="preserve">Dosya No:</w:t>
      </w:r>
      <w:r w:rsidDel="00000000" w:rsidR="00000000" w:rsidRPr="00000000">
        <w:rPr>
          <w:rtl w:val="0"/>
        </w:rPr>
        <w:t xml:space="preserve"> …./…</w:t>
        <w:br w:type="textWrapping"/>
      </w:r>
      <w:r w:rsidDel="00000000" w:rsidR="00000000" w:rsidRPr="00000000">
        <w:rPr>
          <w:b w:val="1"/>
          <w:rtl w:val="0"/>
        </w:rPr>
        <w:t xml:space="preserve">… BÖLGE ADLİYE MAHKEMESİ İLGİLİ HUKUK DAİRESİ'NE</w:t>
        <w:br w:type="textWrapping"/>
        <w:t xml:space="preserve">Gönderilmek Üzere</w:t>
        <w:br w:type="textWrapping"/>
      </w:r>
      <w:r w:rsidDel="00000000" w:rsidR="00000000" w:rsidRPr="00000000">
        <w:rPr>
          <w:rtl w:val="0"/>
        </w:rPr>
        <w:t xml:space="preserve">… SULH HUKUK MAHKEMESİ'NE</w:t>
      </w:r>
    </w:p>
    <w:p w:rsidR="00000000" w:rsidDel="00000000" w:rsidP="00000000" w:rsidRDefault="00000000" w:rsidRPr="00000000" w14:paraId="00000015">
      <w:pPr>
        <w:spacing w:after="240" w:before="240" w:lineRule="auto"/>
        <w:rPr/>
      </w:pPr>
      <w:r w:rsidDel="00000000" w:rsidR="00000000" w:rsidRPr="00000000">
        <w:rPr>
          <w:b w:val="1"/>
          <w:rtl w:val="0"/>
        </w:rPr>
        <w:t xml:space="preserve">İSTİNAF TALEP EDEN (DAVACI): </w:t>
      </w:r>
      <w:r w:rsidDel="00000000" w:rsidR="00000000" w:rsidRPr="00000000">
        <w:rPr>
          <w:rtl w:val="0"/>
        </w:rPr>
        <w:t xml:space="preserve">Adı Soyadı, T.C. Kimlik Numarası, Adres</w:t>
      </w:r>
    </w:p>
    <w:p w:rsidR="00000000" w:rsidDel="00000000" w:rsidP="00000000" w:rsidRDefault="00000000" w:rsidRPr="00000000" w14:paraId="00000016">
      <w:pPr>
        <w:spacing w:after="240" w:before="240" w:lineRule="auto"/>
        <w:rPr/>
      </w:pPr>
      <w:r w:rsidDel="00000000" w:rsidR="00000000" w:rsidRPr="00000000">
        <w:rPr>
          <w:b w:val="1"/>
          <w:rtl w:val="0"/>
        </w:rPr>
        <w:t xml:space="preserve">VEKİLİ:, </w:t>
      </w:r>
      <w:r w:rsidDel="00000000" w:rsidR="00000000" w:rsidRPr="00000000">
        <w:rPr>
          <w:rtl w:val="0"/>
        </w:rPr>
        <w:t xml:space="preserve">Av. Adı Soyadı, Baro Sicil Numarası, Adres, UETS Numarası, (Vekil mevcutsa doldurulmalıdır)</w:t>
      </w:r>
    </w:p>
    <w:p w:rsidR="00000000" w:rsidDel="00000000" w:rsidP="00000000" w:rsidRDefault="00000000" w:rsidRPr="00000000" w14:paraId="00000017">
      <w:pPr>
        <w:spacing w:after="240" w:before="240" w:lineRule="auto"/>
        <w:rPr/>
      </w:pPr>
      <w:r w:rsidDel="00000000" w:rsidR="00000000" w:rsidRPr="00000000">
        <w:rPr>
          <w:b w:val="1"/>
          <w:rtl w:val="0"/>
        </w:rPr>
        <w:t xml:space="preserve">DAVALI:, </w:t>
      </w:r>
      <w:r w:rsidDel="00000000" w:rsidR="00000000" w:rsidRPr="00000000">
        <w:rPr>
          <w:rtl w:val="0"/>
        </w:rPr>
        <w:t xml:space="preserve">Adı Soyadı, T.C. Kimlik Numarası, Adres</w:t>
      </w:r>
    </w:p>
    <w:p w:rsidR="00000000" w:rsidDel="00000000" w:rsidP="00000000" w:rsidRDefault="00000000" w:rsidRPr="00000000" w14:paraId="00000018">
      <w:pPr>
        <w:spacing w:after="240" w:before="240" w:lineRule="auto"/>
        <w:rPr/>
      </w:pPr>
      <w:r w:rsidDel="00000000" w:rsidR="00000000" w:rsidRPr="00000000">
        <w:rPr>
          <w:b w:val="1"/>
          <w:rtl w:val="0"/>
        </w:rPr>
        <w:t xml:space="preserve">VEKİLİ: </w:t>
      </w:r>
      <w:r w:rsidDel="00000000" w:rsidR="00000000" w:rsidRPr="00000000">
        <w:rPr>
          <w:rtl w:val="0"/>
        </w:rPr>
        <w:t xml:space="preserve">Av. Adı Soyadı, Baro Sicil Numarası, Adres, UETS Numarası, (Vekil mevcutsa doldurulmalıdır)</w:t>
      </w:r>
    </w:p>
    <w:p w:rsidR="00000000" w:rsidDel="00000000" w:rsidP="00000000" w:rsidRDefault="00000000" w:rsidRPr="00000000" w14:paraId="00000019">
      <w:pPr>
        <w:spacing w:after="240" w:before="240" w:lineRule="auto"/>
        <w:rPr/>
      </w:pPr>
      <w:r w:rsidDel="00000000" w:rsidR="00000000" w:rsidRPr="00000000">
        <w:rPr>
          <w:b w:val="1"/>
          <w:rtl w:val="0"/>
        </w:rPr>
        <w:t xml:space="preserve">TEBLİĞ TARİHİ:</w:t>
      </w:r>
      <w:r w:rsidDel="00000000" w:rsidR="00000000" w:rsidRPr="00000000">
        <w:rPr>
          <w:rtl w:val="0"/>
        </w:rPr>
        <w:t xml:space="preserve"> …/…/…</w:t>
        <w:br w:type="textWrapping"/>
      </w:r>
    </w:p>
    <w:p w:rsidR="00000000" w:rsidDel="00000000" w:rsidP="00000000" w:rsidRDefault="00000000" w:rsidRPr="00000000" w14:paraId="0000001A">
      <w:pPr>
        <w:spacing w:after="240" w:before="240" w:lineRule="auto"/>
        <w:rPr/>
      </w:pPr>
      <w:r w:rsidDel="00000000" w:rsidR="00000000" w:rsidRPr="00000000">
        <w:rPr>
          <w:b w:val="1"/>
          <w:rtl w:val="0"/>
        </w:rPr>
        <w:t xml:space="preserve">KONU:</w:t>
        <w:br w:type="textWrapping"/>
      </w:r>
      <w:r w:rsidDel="00000000" w:rsidR="00000000" w:rsidRPr="00000000">
        <w:rPr>
          <w:rtl w:val="0"/>
        </w:rPr>
        <w:t xml:space="preserve">… Sulh Hukuk Mahkemesi'nin …/… esas, …/… karar numaralı kararına karşı, Hukuk Muhakemeleri Kanunu'nun 341 vd. maddeleri gereğince istinaf başvurusunun sunulmasıdır.</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AÇIKLAMALAR:</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b w:val="1"/>
          <w:rtl w:val="0"/>
        </w:rPr>
        <w:t xml:space="preserve">Davanın Konusu:</w:t>
        <w:br w:type="textWrapping"/>
      </w:r>
      <w:r w:rsidDel="00000000" w:rsidR="00000000" w:rsidRPr="00000000">
        <w:rPr>
          <w:rtl w:val="0"/>
        </w:rPr>
        <w:t xml:space="preserve">Davacının talebi üzerine açılmış bulunan bu dava, müvekkilimin … tarihli alacak taleplerini konu edinmektedir. Dava dosyasında sunulan deliller, bilirkişi raporları ve dinlenen tanık beyanları dikkate alındığında, davanın müvekkil lehine sonuçlanması gerektiği kanaati doğmaktadır. Ancak, mahkemece hukuka ve dosya kapsamına aykırı bir şekilde davanın reddine karar verilmiştir.</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Mahkeme Kararının Hukuka Aykırılığı:</w:t>
        <w:br w:type="textWrapping"/>
      </w:r>
      <w:r w:rsidDel="00000000" w:rsidR="00000000" w:rsidRPr="00000000">
        <w:rPr>
          <w:rtl w:val="0"/>
        </w:rPr>
        <w:t xml:space="preserve">Mahkemenin vermiş olduğu karar, gerek maddi hukuk gerekse usul hukuku yönünden hatalıdır. Öncelikle, dosyada sunulan deliller yeterince değerlendirilmemiş ve davacının haklı alacak talebi göz ardı edilmiştir. Özellikle bilirkişi raporunda yer alan tespitler ve tanıkların beyanları karar metninde yeterince incelenmemiş olup, bu durum davanın sonucunu haksız olarak etkilemiştir.</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b w:val="1"/>
          <w:rtl w:val="0"/>
        </w:rPr>
        <w:t xml:space="preserve">Mahkemenin Gerekçelerindeki Eksiklikler:</w:t>
        <w:br w:type="textWrapping"/>
      </w:r>
      <w:r w:rsidDel="00000000" w:rsidR="00000000" w:rsidRPr="00000000">
        <w:rPr>
          <w:rtl w:val="0"/>
        </w:rPr>
        <w:t xml:space="preserve">Mahkeme, hükmüne dayanak teşkil eden gerekçelerde yeterli açıklamalara yer vermemiş, dava konusu olayın tüm yönleriyle incelenmesi yerine yüzeysel bir değerlendirme yapılmıştır. Ayrıca, hukuki dayanaklar arasında yapılan atıflar yetersiz kalmış ve bu durum hukuki güvenlik ilkesine aykırılık teşkil etmiştir.</w:t>
      </w:r>
    </w:p>
    <w:p w:rsidR="00000000" w:rsidDel="00000000" w:rsidP="00000000" w:rsidRDefault="00000000" w:rsidRPr="00000000" w14:paraId="0000001F">
      <w:pPr>
        <w:numPr>
          <w:ilvl w:val="0"/>
          <w:numId w:val="1"/>
        </w:numPr>
        <w:spacing w:after="240" w:before="0" w:beforeAutospacing="0" w:lineRule="auto"/>
        <w:ind w:left="720" w:hanging="360"/>
      </w:pPr>
      <w:r w:rsidDel="00000000" w:rsidR="00000000" w:rsidRPr="00000000">
        <w:rPr>
          <w:b w:val="1"/>
          <w:rtl w:val="0"/>
        </w:rPr>
        <w:t xml:space="preserve">İstinaf Sebepleri:</w:t>
        <w:br w:type="textWrapping"/>
      </w:r>
      <w:r w:rsidDel="00000000" w:rsidR="00000000" w:rsidRPr="00000000">
        <w:rPr>
          <w:rtl w:val="0"/>
        </w:rPr>
        <w:t xml:space="preserve">Müvekkilimin mağduriyetine sebebiyet veren bu karara karşı, Hukuk Muhakemeleri Kanunu'nun ilgili maddeleri uyarınca istinaf yoluna başvurulması gerekliliği doğmuştur. Mahkeme kararındaki hukuka aykırılıkların giderilmesi ve adil bir karar verilmesi adına istinaf başvurumuzu sunuyoruz.</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HUKUKİ SEBEPLER:</w:t>
        <w:br w:type="textWrapping"/>
      </w:r>
    </w:p>
    <w:p w:rsidR="00000000" w:rsidDel="00000000" w:rsidP="00000000" w:rsidRDefault="00000000" w:rsidRPr="00000000" w14:paraId="00000021">
      <w:pPr>
        <w:spacing w:after="240" w:before="240" w:lineRule="auto"/>
        <w:rPr/>
      </w:pPr>
      <w:r w:rsidDel="00000000" w:rsidR="00000000" w:rsidRPr="00000000">
        <w:rPr>
          <w:rtl w:val="0"/>
        </w:rPr>
        <w:t xml:space="preserve">6100 sayılı Hukuk Muhakemeleri Kanunu'nun 341 ila 352. maddeleri ve ilgili sair mevzuat.</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SONUÇ VE İSTEM:</w:t>
        <w:br w:type="textWrapping"/>
      </w:r>
    </w:p>
    <w:p w:rsidR="00000000" w:rsidDel="00000000" w:rsidP="00000000" w:rsidRDefault="00000000" w:rsidRPr="00000000" w14:paraId="00000023">
      <w:pPr>
        <w:spacing w:after="240" w:before="240" w:lineRule="auto"/>
        <w:rPr/>
      </w:pPr>
      <w:r w:rsidDel="00000000" w:rsidR="00000000" w:rsidRPr="00000000">
        <w:rPr>
          <w:rtl w:val="0"/>
        </w:rPr>
        <w:t xml:space="preserve">Yukarıda açıklanan sebepler doğrultusunda, … Sulh Hukuk Mahkemesi'nin …/… esas ve …/… karar numaralı …/…/… tarihli kararının BOZULMASINA, dosyanın yeniden görülmek üzere mahkemesine gönderilmesine ve müvekkilimin alacak talebinin kabulüne karar verilmesini saygılarımla arz ve talep ederim.</w:t>
      </w:r>
    </w:p>
    <w:p w:rsidR="00000000" w:rsidDel="00000000" w:rsidP="00000000" w:rsidRDefault="00000000" w:rsidRPr="00000000" w14:paraId="00000024">
      <w:pPr>
        <w:spacing w:after="240" w:before="240" w:lineRule="auto"/>
        <w:rPr/>
      </w:pPr>
      <w:r w:rsidDel="00000000" w:rsidR="00000000" w:rsidRPr="00000000">
        <w:rPr>
          <w:rtl w:val="0"/>
        </w:rPr>
        <w:t xml:space="preserve">Tarih: …/…/…</w:t>
        <w:br w:type="textWrapping"/>
        <w:t xml:space="preserve">Davacı Adı Soyadı</w:t>
        <w:br w:type="textWrapping"/>
        <w:t xml:space="preserve">İmza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